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1A7208B" w:rsidP="45556A2E" w:rsidRDefault="61A7208B" w14:paraId="5116FC0B" w14:textId="4B8E867F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</w:t>
      </w: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</w:t>
      </w: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serva Santa Fe y el chef </w:t>
      </w: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Xchel</w:t>
      </w: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González crean menú sostenible con ingredientes de</w:t>
      </w:r>
      <w:r w:rsidRPr="45556A2E" w:rsidR="7EE9BA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</w:t>
      </w:r>
      <w:r w:rsidRPr="45556A2E" w:rsidR="5D5BDB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45556A2E" w:rsidR="71331E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huerto urbano e invernadero</w:t>
      </w:r>
    </w:p>
    <w:p w:rsidR="013773F3" w:rsidP="18BE3B39" w:rsidRDefault="013773F3" w14:paraId="2233E8E1" w14:textId="2199E4D0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8BE3B39" w:rsidR="013773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premiado chef mexicano fue el encargado de </w:t>
      </w:r>
      <w:r w:rsidRPr="18BE3B39" w:rsidR="386BFC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idear platillos con los que demostró que la </w:t>
      </w:r>
      <w:r w:rsidRPr="18BE3B39" w:rsidR="1B7C283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alta gastronomía </w:t>
      </w:r>
      <w:r w:rsidRPr="18BE3B39" w:rsidR="4CEC1C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está uniendo a movimientos importantes como lo es la cocina natural</w:t>
      </w:r>
      <w:r w:rsidRPr="18BE3B39" w:rsidR="48E2464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consciente. </w:t>
      </w:r>
    </w:p>
    <w:p w:rsidR="2394C6F4" w:rsidP="3AC32410" w:rsidRDefault="2394C6F4" w14:paraId="51EFCFC9" w14:textId="18E7E96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AC32410" w:rsidR="4CEC1C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Reserva Santa Fe cuenta con </w:t>
      </w:r>
      <w:r w:rsidRPr="3AC32410" w:rsidR="35EF9D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 invernadero y</w:t>
      </w:r>
      <w:r w:rsidRPr="3AC32410" w:rsidR="5C5C584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huerto </w:t>
      </w:r>
      <w:r w:rsidRPr="3AC32410" w:rsidR="64B1779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urban</w:t>
      </w:r>
      <w:r w:rsidRPr="3AC32410" w:rsidR="4CEC1CF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 para cultivar sus propios alimentos orgánicos</w:t>
      </w:r>
      <w:r w:rsidRPr="3AC32410" w:rsidR="456002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456002E8" w:rsidP="0D6199A7" w:rsidRDefault="456002E8" w14:paraId="6B430FD7" w14:textId="3B8DA67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D6199A7" w:rsidR="456002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0D6199A7" w:rsidR="2FF10C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1</w:t>
      </w:r>
      <w:r w:rsidRPr="0D6199A7" w:rsidR="459A0D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7</w:t>
      </w:r>
      <w:r w:rsidRPr="0D6199A7" w:rsidR="456002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D6199A7" w:rsidR="456002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mayo de 2024</w:t>
      </w:r>
      <w:r w:rsidRPr="0D6199A7" w:rsidR="456002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bookmarkStart w:name="_Int_f0VERVTf" w:id="969397668"/>
      <w:r w:rsidRPr="0D6199A7" w:rsidR="10BD5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Actualmente, una de las tendencias gastronómicas más populares es la de Cocina Consiente, que plantea planear el platillo que se preparará, darle su tiempo por cocción, y usar ingredientes naturales y saludables para evitar el estrés, la comida rápida y una alimentación dañina para la salud.</w:t>
      </w:r>
      <w:bookmarkEnd w:id="969397668"/>
      <w:r w:rsidRPr="0D6199A7" w:rsidR="6EA5CA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3D5043D1" w:rsidP="5C799013" w:rsidRDefault="3D5043D1" w14:paraId="403BF36B" w14:textId="79AA01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799013" w:rsidR="3D5043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este movimiento culinario se suman otras tendencias como </w:t>
      </w:r>
      <w:r w:rsidRPr="5C799013" w:rsidR="1EB234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de aprender a desarrollar un huerto casero o incluso </w:t>
      </w:r>
      <w:r w:rsidRPr="5C799013" w:rsidR="3D14D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obtener los ingredientes de un bosque </w:t>
      </w:r>
      <w:r w:rsidRPr="5C799013" w:rsidR="6B9546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alimentos</w:t>
      </w:r>
      <w:r w:rsidRPr="5C799013" w:rsidR="3D14D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sistema </w:t>
      </w:r>
      <w:r w:rsidRPr="5C799013" w:rsidR="477B2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que,</w:t>
      </w:r>
      <w:r w:rsidRPr="5C799013" w:rsidR="477B2D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acuerdo con la SEGOB,</w:t>
      </w:r>
      <w:r w:rsidRPr="5C799013" w:rsidR="58EECA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C799013" w:rsidR="3D14D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fortalec</w:t>
      </w:r>
      <w:r w:rsidRPr="5C799013" w:rsidR="1D2616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5C799013" w:rsidR="3D14D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buenas prácticas de paisajes productivos en donde se aprovecha todo: desde el agua, los animales, la fruta, la madera y la hierba destinada para la alimentación silvestre o doméstica. </w:t>
      </w:r>
      <w:r w:rsidRPr="5C799013" w:rsidR="05C26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Además,</w:t>
      </w:r>
      <w:r w:rsidRPr="5C799013" w:rsidR="3D14DA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funciona como corredor biológico para diversas especies animales y vegetales, ya que proporciona refugio y alimento</w:t>
      </w:r>
      <w:r w:rsidRPr="5C799013" w:rsidR="6DC83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4DAAF072" w:rsidP="2394C6F4" w:rsidRDefault="4DAAF072" w14:paraId="3C2492DC" w14:textId="3BC1451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394C6F4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Ante este panorama, hay proyectos como Reserva Santa Fe, residencial en medio del bosque que busca formar una comunidad de personas con un estilo de vida </w:t>
      </w:r>
      <w:r w:rsidRPr="2394C6F4" w:rsidR="3B8408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sostenible y</w:t>
      </w:r>
      <w:r w:rsidRPr="2394C6F4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regenerativo, aportando a la naturaleza más de lo que brinda, y uniéndose a propuestas gastronómicas que apuestan por la salud</w:t>
      </w:r>
      <w:r w:rsidRPr="2394C6F4" w:rsidR="1C9D0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el bienestar del ecosistema. </w:t>
      </w:r>
    </w:p>
    <w:p w:rsidR="4DAAF072" w:rsidP="3946BFE7" w:rsidRDefault="4DAAF072" w14:paraId="4BE3D182" w14:textId="3285515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946BFE7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por eso </w:t>
      </w:r>
      <w:r w:rsidRPr="3946BFE7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</w:t>
      </w:r>
      <w:r w:rsidRPr="3946BFE7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este </w:t>
      </w:r>
      <w:r w:rsidRPr="3946BFE7" w:rsidR="51F21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desarrollo</w:t>
      </w:r>
      <w:r w:rsidRPr="3946BFE7" w:rsidR="4DAAF0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ubicado a solo 15 minutos de Santa </w:t>
      </w:r>
      <w:r w:rsidRPr="3946BFE7" w:rsidR="7E8112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ofreció una </w:t>
      </w:r>
      <w:r w:rsidRPr="3946BFE7" w:rsidR="121F2F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degustación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946BFE7" w:rsidR="7BDD32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su comunidad e invitados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 que 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X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946BFE7" w:rsidR="3804FC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Go</w:t>
      </w:r>
      <w:r w:rsidRPr="3946BFE7" w:rsidR="3804FC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nzález</w:t>
      </w:r>
      <w:r w:rsidRPr="3946BFE7" w:rsidR="58E24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del reconocido restaurante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ganador del concurso San Pellegrino Young Chef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demy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20</w:t>
      </w:r>
      <w:r w:rsidRPr="3946BFE7" w:rsidR="1E6EE0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22</w:t>
      </w:r>
      <w:r w:rsidRPr="3946BFE7" w:rsidR="134EC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946BFE7" w:rsidR="38480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creó un menú especial </w:t>
      </w:r>
      <w:r w:rsidRPr="3946BFE7" w:rsidR="49269E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elaborado con ingredientes del huerto </w:t>
      </w:r>
      <w:r w:rsidRPr="3946BFE7" w:rsidR="0E9D82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este sitio el cual está abierto para que sus habitantes puedan cultivar alimentos propios. </w:t>
      </w:r>
    </w:p>
    <w:p w:rsidR="21D505EC" w:rsidP="2394C6F4" w:rsidRDefault="21D505EC" w14:paraId="571D9D46" w14:textId="0D18ADDE">
      <w:pPr>
        <w:bidi w:val="0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el primer tiempo, </w:t>
      </w:r>
      <w:r w:rsidRPr="2394C6F4" w:rsidR="50B381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chef sirvió 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 ensalada fresca de jito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mates 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herry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394C6F4" w:rsidR="21D505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orgánicos con pesto de hojas nativas, pepitas de calabaza, espuma de queso artesanal, hojas del huerto y crotones.</w:t>
      </w:r>
      <w:r w:rsidRPr="2394C6F4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2F68FED7" w:rsidP="3946BFE7" w:rsidRDefault="2F68FED7" w14:paraId="0C4BC9DB" w14:textId="74FA008F">
      <w:pPr>
        <w:pStyle w:val="Normal"/>
        <w:bidi w:val="0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segundo plato constó de setas a la parrilla con </w:t>
      </w:r>
      <w:bookmarkStart w:name="_Int_3yXhoiS5" w:id="434047895"/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esquites</w:t>
      </w:r>
      <w:bookmarkEnd w:id="434047895"/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cremosos tipo risotto, mayonesa de hierbas, chile en polvo, queso semi maduro ahumado con leña y ceniza de hoja de maíz.</w:t>
      </w:r>
    </w:p>
    <w:p w:rsidR="2F68FED7" w:rsidP="3946BFE7" w:rsidRDefault="2F68FED7" w14:paraId="60F25BD1" w14:textId="56FD43FF">
      <w:pPr>
        <w:pStyle w:val="Normal"/>
        <w:bidi w:val="0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final de esta experiencia gastronómica fue un cremoso de chocolate artesanal con hongo, helado de madera de avellan</w:t>
      </w:r>
      <w:r w:rsidRPr="3946BFE7" w:rsidR="3C959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gel de café-chai, gel de mora azul, seta deshidratada y </w:t>
      </w:r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crumble</w:t>
      </w:r>
      <w:r w:rsidRPr="3946BFE7" w:rsidR="2F68FE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chocolate con cedrón.</w:t>
      </w:r>
    </w:p>
    <w:p w:rsidR="20A89884" w:rsidP="5C799013" w:rsidRDefault="20A89884" w14:paraId="2B57ED73" w14:textId="7FE0F9B5">
      <w:pPr>
        <w:pStyle w:val="Normal"/>
        <w:bidi w:val="0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799013" w:rsidR="20A898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“Queremos inspirar un cambio positivo en la forma en la que las personas se relacionan con la comida y el medio ambiente. Juntos podemos construir un futuro más saludable y equilibrado para las próximas generaciones”, expresó </w:t>
      </w:r>
      <w:r w:rsidRPr="5C799013" w:rsidR="06D39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Xchel</w:t>
      </w:r>
      <w:r w:rsidRPr="5C799013" w:rsidR="06D39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C799013" w:rsidR="2D7D5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González</w:t>
      </w:r>
      <w:r w:rsidRPr="5C799013" w:rsidR="06D39F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0A64B7D3" w:rsidP="3946BFE7" w:rsidRDefault="0A64B7D3" w14:paraId="43929330" w14:textId="6D6B0C16">
      <w:pPr>
        <w:pStyle w:val="Normal"/>
        <w:bidi w:val="0"/>
        <w:spacing w:after="160" w:line="27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Cabe destacar que Reserva Santa Fe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cuenta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proyecto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Bosque </w:t>
      </w:r>
      <w:r w:rsidRPr="3946BFE7" w:rsidR="0197D7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comestible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cua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es un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mponent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Program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oducció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Alimentos,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uyo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bjetivo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principal es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producir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enos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60% de la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dieta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habitantes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complej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tándolo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imento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rgánico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sa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ludable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946BFE7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w:rsidR="0A64B7D3" w:rsidP="2394C6F4" w:rsidRDefault="0A64B7D3" w14:paraId="2C6FA836" w14:textId="0C1090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394C6F4" w:rsidR="0A64B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este tipo de alianzas</w:t>
      </w:r>
      <w:r w:rsidRPr="2394C6F4" w:rsidR="33B1E1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el proyecto liderado por Armando Turrent fortalece su propuesta que también busca reducir la huella de carbono evitando la cont</w:t>
      </w:r>
      <w:r w:rsidRPr="2394C6F4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aminación que se genera al producir y transportar ciertos alimentos. </w:t>
      </w:r>
    </w:p>
    <w:p w:rsidR="00D00D3A" w:rsidP="3946BFE7" w:rsidRDefault="00D00D3A" w14:paraId="541F6234" w14:textId="12F6D63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“Seguiremos impulsando iniciativas que no solo </w:t>
      </w:r>
      <w:r w:rsidRPr="3946BFE7" w:rsidR="041046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son </w:t>
      </w: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gratas para el paladar, sino que tienen un impacto positivo en el medio ambiente. La alimentación sostenible</w:t>
      </w:r>
      <w:r w:rsidRPr="3946BFE7" w:rsidR="731672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demuestra un </w:t>
      </w: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respeto </w:t>
      </w:r>
      <w:r w:rsidRPr="3946BFE7" w:rsidR="131E47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la flora y fauna del ecosistema</w:t>
      </w: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946BFE7" w:rsidR="0EB17D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además brinda un estilo de vida diferente y saludable en las personas que lo practican, por </w:t>
      </w: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</w:t>
      </w:r>
      <w:r w:rsidRPr="3946BFE7" w:rsidR="00E9C7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 es</w:t>
      </w:r>
      <w:r w:rsidRPr="3946BFE7" w:rsidR="00D00D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una prioridad en </w:t>
      </w:r>
      <w:r w:rsidRPr="3946BFE7" w:rsidR="1BA269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nuestra misión</w:t>
      </w:r>
      <w:r w:rsidRPr="3946BFE7" w:rsidR="40466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”, concluyó Turrent fundador de </w:t>
      </w:r>
      <w:r w:rsidRPr="3946BFE7" w:rsidR="5C35C8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Reserva Santa Fe. </w:t>
      </w:r>
    </w:p>
    <w:p w:rsidR="19C22043" w:rsidP="5C799013" w:rsidRDefault="19C22043" w14:paraId="55F05798" w14:textId="5E5E46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Para saber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más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sobre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este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39D2D1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residencial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único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tipo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agendar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cita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conocer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todo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aquello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que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considera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Reserva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Santa Fe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visita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Style w:val="Hyperlink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>www.reservasantafe.com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llama al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teléfono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55 </w:t>
      </w:r>
      <w:r w:rsidRPr="5C799013" w:rsidR="14C67C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5966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3</w:t>
      </w:r>
      <w:r w:rsidRPr="5C799013" w:rsidR="2F841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533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vía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correo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</w:t>
      </w:r>
      <w:hyperlink r:id="R76cdb292268145e6">
        <w:r w:rsidRPr="5C799013" w:rsidR="19C2204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US"/>
          </w:rPr>
          <w:t>info@reservasantafe.com</w:t>
        </w:r>
      </w:hyperlink>
    </w:p>
    <w:p w:rsidR="2394C6F4" w:rsidP="5C799013" w:rsidRDefault="2394C6F4" w14:paraId="6AAF9683" w14:textId="6715EFAF">
      <w:pPr>
        <w:pStyle w:val="Normal"/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9C22043" w:rsidP="5C799013" w:rsidRDefault="19C22043" w14:paraId="40C9B75E" w14:textId="73BC0C9D">
      <w:pPr>
        <w:bidi w:val="0"/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5C799013" w:rsidR="19C220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18"/>
          <w:szCs w:val="18"/>
          <w:lang w:val="en"/>
        </w:rPr>
        <w:t>###</w:t>
      </w:r>
    </w:p>
    <w:p w:rsidR="2394C6F4" w:rsidP="5C799013" w:rsidRDefault="2394C6F4" w14:paraId="56D7D360" w14:textId="7F57B50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19C22043" w:rsidP="5C799013" w:rsidRDefault="19C22043" w14:paraId="544EEB0B" w14:textId="173FE1D1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ES"/>
        </w:rPr>
      </w:pP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Acerca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Reserva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Santa Fe</w:t>
      </w:r>
    </w:p>
    <w:p w:rsidR="2394C6F4" w:rsidP="5C799013" w:rsidRDefault="2394C6F4" w14:paraId="0D990546" w14:textId="3287D35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</w:p>
    <w:p w:rsidR="2394C6F4" w:rsidP="5C799013" w:rsidRDefault="2394C6F4" w14:paraId="732685BD" w14:textId="74C05C4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ES"/>
        </w:rPr>
      </w:pPr>
      <w:r w:rsidRPr="5C799013" w:rsidR="19C220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18"/>
          <w:szCs w:val="18"/>
          <w:lang w:val="en-US"/>
        </w:rPr>
        <w:t>Reserva</w:t>
      </w:r>
      <w:r w:rsidRPr="5C799013" w:rsidR="19C220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Santa Fe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es un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proyecto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inmobiliario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construcción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regenerativa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ubicado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dentro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un bosque de 197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hectáreas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, que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busca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habilitar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un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ecosistema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que sus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habitantes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se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integren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como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agentes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conservación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y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enriquecimiento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la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naturaleza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y, al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mismo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tiempo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disfruten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una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alta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calidad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de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vida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vinculando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la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sostenibilidad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bienestar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y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lujo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,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siendo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así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único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desarrollo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Latinoamérica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en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proceso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para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obtener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el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>certificado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 </w:t>
      </w:r>
      <w:r w:rsidRPr="5C799013" w:rsidR="19C2204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18"/>
          <w:szCs w:val="18"/>
          <w:lang w:val="en-US"/>
        </w:rPr>
        <w:t>Living Community Challenge</w:t>
      </w:r>
      <w:r w:rsidRPr="5C799013" w:rsidR="19C220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n-US"/>
        </w:rPr>
        <w:t xml:space="preserve">. </w:t>
      </w:r>
    </w:p>
    <w:p w:rsidR="19C22043" w:rsidP="5C799013" w:rsidRDefault="19C22043" w14:paraId="7ADAB81E" w14:textId="0A1B5491">
      <w:pPr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</w:pP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  <w:t>CONTACTO PARA PREN</w:t>
      </w:r>
      <w:r w:rsidRPr="5C799013" w:rsidR="7371E3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  <w:t>SA</w:t>
      </w:r>
    </w:p>
    <w:p w:rsidR="19C22043" w:rsidP="5C799013" w:rsidRDefault="19C22043" w14:paraId="694C424C" w14:textId="0A420C79">
      <w:pPr>
        <w:bidi w:val="0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ES"/>
        </w:rPr>
      </w:pP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  <w:t xml:space="preserve">Fernando Fuentes | PR 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  <w:t>Account</w:t>
      </w:r>
      <w:r w:rsidRPr="5C799013" w:rsidR="19C220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n"/>
        </w:rPr>
        <w:t xml:space="preserve"> Executive</w:t>
      </w:r>
      <w:r>
        <w:br/>
      </w:r>
      <w:hyperlink r:id="R5b4d44fe72c645e3">
        <w:r w:rsidRPr="5C799013" w:rsidR="19C22043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18"/>
            <w:szCs w:val="18"/>
            <w:u w:val="single"/>
            <w:lang w:val="en"/>
          </w:rPr>
          <w:t>fernando.fuentes@another.co</w:t>
        </w:r>
      </w:hyperlink>
    </w:p>
    <w:p w:rsidR="2394C6F4" w:rsidP="4448233B" w:rsidRDefault="2394C6F4" w14:paraId="6F99E083" w14:textId="1FB14823">
      <w:pPr>
        <w:pStyle w:val="Normal"/>
        <w:suppressLineNumbers w:val="0"/>
        <w:bidi w:val="0"/>
        <w:spacing w:before="0" w:beforeAutospacing="off" w:after="160" w:afterAutospacing="off" w:line="240" w:lineRule="auto"/>
        <w:ind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 w:themeColor="text1" w:themeTint="FF" w:themeShade="FF"/>
          <w:sz w:val="18"/>
          <w:szCs w:val="18"/>
          <w:lang w:val="es-ES"/>
        </w:rPr>
      </w:pPr>
      <w:r w:rsidRPr="4448233B" w:rsidR="77D1732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18"/>
          <w:szCs w:val="18"/>
          <w:lang w:val="es-ES"/>
        </w:rPr>
        <w:t>Rodrigo de Alba | PR Manager</w:t>
      </w:r>
      <w:r>
        <w:br/>
      </w:r>
      <w:hyperlink r:id="Rcad3579cf28844b0">
        <w:r w:rsidRPr="4448233B" w:rsidR="77BD743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18"/>
            <w:szCs w:val="18"/>
            <w:lang w:val="es-ES"/>
          </w:rPr>
          <w:t>rodrigo.dealba@another.co</w:t>
        </w:r>
        <w:r>
          <w:br/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ec9ebfd349f4248"/>
      <w:footerReference w:type="default" r:id="R97d5d11633db4db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94C6F4" w:rsidTr="2394C6F4" w14:paraId="2B277B7D">
      <w:trPr>
        <w:trHeight w:val="300"/>
      </w:trPr>
      <w:tc>
        <w:tcPr>
          <w:tcW w:w="3005" w:type="dxa"/>
          <w:tcMar/>
        </w:tcPr>
        <w:p w:rsidR="2394C6F4" w:rsidP="2394C6F4" w:rsidRDefault="2394C6F4" w14:paraId="202266A1" w14:textId="59A082A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94C6F4" w:rsidP="2394C6F4" w:rsidRDefault="2394C6F4" w14:paraId="16649BCB" w14:textId="0155DD7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394C6F4" w:rsidP="2394C6F4" w:rsidRDefault="2394C6F4" w14:paraId="7B569529" w14:textId="785ADADB">
          <w:pPr>
            <w:pStyle w:val="Header"/>
            <w:bidi w:val="0"/>
            <w:ind w:right="-115"/>
            <w:jc w:val="right"/>
          </w:pPr>
        </w:p>
      </w:tc>
    </w:tr>
  </w:tbl>
  <w:p w:rsidR="2394C6F4" w:rsidP="2394C6F4" w:rsidRDefault="2394C6F4" w14:paraId="7E167314" w14:textId="4C856F7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394C6F4" w:rsidTr="2394C6F4" w14:paraId="61DE865F">
      <w:trPr>
        <w:trHeight w:val="300"/>
      </w:trPr>
      <w:tc>
        <w:tcPr>
          <w:tcW w:w="3005" w:type="dxa"/>
          <w:tcMar/>
        </w:tcPr>
        <w:p w:rsidR="2394C6F4" w:rsidP="2394C6F4" w:rsidRDefault="2394C6F4" w14:paraId="2029609D" w14:textId="2F9458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394C6F4" w:rsidP="2394C6F4" w:rsidRDefault="2394C6F4" w14:paraId="7A60D18F" w14:textId="19AD5DE3">
          <w:pPr>
            <w:pStyle w:val="Header"/>
            <w:bidi w:val="0"/>
            <w:jc w:val="center"/>
          </w:pPr>
          <w:r w:rsidR="2394C6F4">
            <w:drawing>
              <wp:inline wp14:editId="2ADBE30E" wp14:anchorId="072624EA">
                <wp:extent cx="657225" cy="857250"/>
                <wp:effectExtent l="0" t="0" r="0" b="0"/>
                <wp:docPr id="153946970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c36bc3bdae348b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394C6F4" w:rsidP="2394C6F4" w:rsidRDefault="2394C6F4" w14:paraId="1B5F0956" w14:textId="02A61671">
          <w:pPr>
            <w:pStyle w:val="Header"/>
            <w:bidi w:val="0"/>
            <w:ind w:right="-115"/>
            <w:jc w:val="right"/>
          </w:pPr>
        </w:p>
      </w:tc>
    </w:tr>
  </w:tbl>
  <w:p w:rsidR="2394C6F4" w:rsidP="2394C6F4" w:rsidRDefault="2394C6F4" w14:paraId="545B0BF2" w14:textId="21100CB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yXhoiS5" int2:invalidationBookmarkName="" int2:hashCode="ivF+0/iv4GWROt" int2:id="hH6J615w">
      <int2:state int2:type="AugLoop_Text_Critique" int2:value="Rejected"/>
    </int2:bookmark>
    <int2:bookmark int2:bookmarkName="_Int_f0VERVTf" int2:invalidationBookmarkName="" int2:hashCode="Z9x8EergsuyN1E" int2:id="qC2kQEE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09d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3DC5FF"/>
    <w:rsid w:val="00D00D3A"/>
    <w:rsid w:val="00E9C79A"/>
    <w:rsid w:val="013773F3"/>
    <w:rsid w:val="013B97E6"/>
    <w:rsid w:val="0197D7CD"/>
    <w:rsid w:val="01AA375E"/>
    <w:rsid w:val="01E33986"/>
    <w:rsid w:val="0238A52B"/>
    <w:rsid w:val="02791296"/>
    <w:rsid w:val="041046D1"/>
    <w:rsid w:val="0439B74C"/>
    <w:rsid w:val="0486E25B"/>
    <w:rsid w:val="056B3DCC"/>
    <w:rsid w:val="059E714C"/>
    <w:rsid w:val="05C26DF2"/>
    <w:rsid w:val="06D39F9B"/>
    <w:rsid w:val="07525028"/>
    <w:rsid w:val="07E13EB9"/>
    <w:rsid w:val="0880AF46"/>
    <w:rsid w:val="0A64B7D3"/>
    <w:rsid w:val="0AD70AD0"/>
    <w:rsid w:val="0B62F9B3"/>
    <w:rsid w:val="0D6199A7"/>
    <w:rsid w:val="0DF1C285"/>
    <w:rsid w:val="0E9D8259"/>
    <w:rsid w:val="0EB17DA3"/>
    <w:rsid w:val="0EBCD164"/>
    <w:rsid w:val="0F833190"/>
    <w:rsid w:val="10BD57F5"/>
    <w:rsid w:val="121F2F0E"/>
    <w:rsid w:val="131E4741"/>
    <w:rsid w:val="134ECC7A"/>
    <w:rsid w:val="137C2E49"/>
    <w:rsid w:val="142AD895"/>
    <w:rsid w:val="14C67C56"/>
    <w:rsid w:val="155941E2"/>
    <w:rsid w:val="174E6AD9"/>
    <w:rsid w:val="17E4B65E"/>
    <w:rsid w:val="188A5B12"/>
    <w:rsid w:val="188DD141"/>
    <w:rsid w:val="18BE3B39"/>
    <w:rsid w:val="18EA075D"/>
    <w:rsid w:val="1916296D"/>
    <w:rsid w:val="19C22043"/>
    <w:rsid w:val="1B7C283E"/>
    <w:rsid w:val="1BA26921"/>
    <w:rsid w:val="1C9D0826"/>
    <w:rsid w:val="1D2616DF"/>
    <w:rsid w:val="1DBABD85"/>
    <w:rsid w:val="1E6EE03A"/>
    <w:rsid w:val="1EB234FB"/>
    <w:rsid w:val="1EBBC40B"/>
    <w:rsid w:val="20A89884"/>
    <w:rsid w:val="21AA7C32"/>
    <w:rsid w:val="21D505EC"/>
    <w:rsid w:val="2285E597"/>
    <w:rsid w:val="23043A93"/>
    <w:rsid w:val="2394C6F4"/>
    <w:rsid w:val="2481DA00"/>
    <w:rsid w:val="25C1E930"/>
    <w:rsid w:val="25C578AD"/>
    <w:rsid w:val="270CB532"/>
    <w:rsid w:val="275B50C4"/>
    <w:rsid w:val="2C09BD53"/>
    <w:rsid w:val="2D767C80"/>
    <w:rsid w:val="2D7D5C67"/>
    <w:rsid w:val="2ED54C9C"/>
    <w:rsid w:val="2F68FED7"/>
    <w:rsid w:val="2F8413C9"/>
    <w:rsid w:val="2FCF2D14"/>
    <w:rsid w:val="2FF10C51"/>
    <w:rsid w:val="333517C0"/>
    <w:rsid w:val="33B1E18D"/>
    <w:rsid w:val="35EF9DD4"/>
    <w:rsid w:val="364A22D1"/>
    <w:rsid w:val="368810A6"/>
    <w:rsid w:val="370E6D92"/>
    <w:rsid w:val="3804FC70"/>
    <w:rsid w:val="3848099D"/>
    <w:rsid w:val="384DEAD9"/>
    <w:rsid w:val="386BFC59"/>
    <w:rsid w:val="3878D10C"/>
    <w:rsid w:val="38B1E692"/>
    <w:rsid w:val="3946BFE7"/>
    <w:rsid w:val="39D2D18B"/>
    <w:rsid w:val="3AC32410"/>
    <w:rsid w:val="3B8408C5"/>
    <w:rsid w:val="3BAE8007"/>
    <w:rsid w:val="3C489479"/>
    <w:rsid w:val="3C95945C"/>
    <w:rsid w:val="3D14DAD1"/>
    <w:rsid w:val="3D5043D1"/>
    <w:rsid w:val="3DF07B33"/>
    <w:rsid w:val="3F3F1424"/>
    <w:rsid w:val="3F6049FD"/>
    <w:rsid w:val="3F69CBEA"/>
    <w:rsid w:val="3FC9D30C"/>
    <w:rsid w:val="40466F93"/>
    <w:rsid w:val="433BC345"/>
    <w:rsid w:val="436D6B3B"/>
    <w:rsid w:val="4448233B"/>
    <w:rsid w:val="45556A2E"/>
    <w:rsid w:val="456002E8"/>
    <w:rsid w:val="4590BE96"/>
    <w:rsid w:val="459A0D98"/>
    <w:rsid w:val="4758C854"/>
    <w:rsid w:val="476C8023"/>
    <w:rsid w:val="477B2DF4"/>
    <w:rsid w:val="48B30D0C"/>
    <w:rsid w:val="48E24642"/>
    <w:rsid w:val="4918DBA1"/>
    <w:rsid w:val="49269E67"/>
    <w:rsid w:val="495ECA26"/>
    <w:rsid w:val="49F66860"/>
    <w:rsid w:val="4B95FDB9"/>
    <w:rsid w:val="4CD30C6E"/>
    <w:rsid w:val="4CEC1CF9"/>
    <w:rsid w:val="4DAAF072"/>
    <w:rsid w:val="4E30C134"/>
    <w:rsid w:val="4E9862B3"/>
    <w:rsid w:val="4EFE39A6"/>
    <w:rsid w:val="50B3816A"/>
    <w:rsid w:val="517281A4"/>
    <w:rsid w:val="51F2115A"/>
    <w:rsid w:val="52E06652"/>
    <w:rsid w:val="557EAB08"/>
    <w:rsid w:val="55C5BDC2"/>
    <w:rsid w:val="5716D4CC"/>
    <w:rsid w:val="5762F598"/>
    <w:rsid w:val="58E24EF7"/>
    <w:rsid w:val="58EECAD5"/>
    <w:rsid w:val="5A52976E"/>
    <w:rsid w:val="5B83023F"/>
    <w:rsid w:val="5C35C84E"/>
    <w:rsid w:val="5C5C584A"/>
    <w:rsid w:val="5C799013"/>
    <w:rsid w:val="5CA0BCAD"/>
    <w:rsid w:val="5D5BDBBE"/>
    <w:rsid w:val="5E0465C8"/>
    <w:rsid w:val="61A7208B"/>
    <w:rsid w:val="62ABE73F"/>
    <w:rsid w:val="63CAA235"/>
    <w:rsid w:val="6466284E"/>
    <w:rsid w:val="64B1779C"/>
    <w:rsid w:val="64FC2287"/>
    <w:rsid w:val="6711D5A2"/>
    <w:rsid w:val="67F2D782"/>
    <w:rsid w:val="68BC71CE"/>
    <w:rsid w:val="69DAC473"/>
    <w:rsid w:val="6A3978F3"/>
    <w:rsid w:val="6AE42A52"/>
    <w:rsid w:val="6B954600"/>
    <w:rsid w:val="6C4E6C0C"/>
    <w:rsid w:val="6CBAAF81"/>
    <w:rsid w:val="6D1537AF"/>
    <w:rsid w:val="6D19ECF8"/>
    <w:rsid w:val="6D30F809"/>
    <w:rsid w:val="6D7051FC"/>
    <w:rsid w:val="6DC832C7"/>
    <w:rsid w:val="6EA5CA1C"/>
    <w:rsid w:val="6FDBC2D1"/>
    <w:rsid w:val="6FF25043"/>
    <w:rsid w:val="7072C8BB"/>
    <w:rsid w:val="7130F2A0"/>
    <w:rsid w:val="71331EDC"/>
    <w:rsid w:val="713DC5FF"/>
    <w:rsid w:val="71D10FAC"/>
    <w:rsid w:val="7316725B"/>
    <w:rsid w:val="736DDFAA"/>
    <w:rsid w:val="7371E3E0"/>
    <w:rsid w:val="739F1655"/>
    <w:rsid w:val="73BF6B66"/>
    <w:rsid w:val="748FFE0E"/>
    <w:rsid w:val="76A02026"/>
    <w:rsid w:val="76A6F8DB"/>
    <w:rsid w:val="77161EC7"/>
    <w:rsid w:val="77BD743A"/>
    <w:rsid w:val="77D1732D"/>
    <w:rsid w:val="78310EC1"/>
    <w:rsid w:val="78D3E034"/>
    <w:rsid w:val="7AE9E5D8"/>
    <w:rsid w:val="7AFF1476"/>
    <w:rsid w:val="7BDD320E"/>
    <w:rsid w:val="7CA309C8"/>
    <w:rsid w:val="7CC1431D"/>
    <w:rsid w:val="7D86D878"/>
    <w:rsid w:val="7DD43FC1"/>
    <w:rsid w:val="7E81129F"/>
    <w:rsid w:val="7E8D1F15"/>
    <w:rsid w:val="7EE9BA58"/>
    <w:rsid w:val="7F788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C5FF"/>
  <w15:chartTrackingRefBased/>
  <w15:docId w15:val="{3344DE96-3F82-4853-A435-696058DF4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ec9ebfd349f4248" /><Relationship Type="http://schemas.openxmlformats.org/officeDocument/2006/relationships/footer" Target="footer.xml" Id="R97d5d11633db4db5" /><Relationship Type="http://schemas.openxmlformats.org/officeDocument/2006/relationships/numbering" Target="numbering.xml" Id="Refd0579ddb6b4966" /><Relationship Type="http://schemas.openxmlformats.org/officeDocument/2006/relationships/hyperlink" Target="mailto:info@reservasantafe.com" TargetMode="External" Id="R76cdb292268145e6" /><Relationship Type="http://schemas.openxmlformats.org/officeDocument/2006/relationships/hyperlink" Target="mailto:fernando.fuentes@another.co" TargetMode="External" Id="R5b4d44fe72c645e3" /><Relationship Type="http://schemas.microsoft.com/office/2020/10/relationships/intelligence" Target="intelligence2.xml" Id="R27a8027e53234904" /><Relationship Type="http://schemas.openxmlformats.org/officeDocument/2006/relationships/hyperlink" Target="mailto:rodrigo.dealba@another.co" TargetMode="External" Id="Rcad3579cf28844b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c36bc3bdae348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5" ma:contentTypeDescription="Crear nuevo documento." ma:contentTypeScope="" ma:versionID="d78f46aa401849ef3d8c0a445c2aae36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9d5bd1f71e86b5b9c547053191e8bec8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  <SharedWithUsers xmlns="928b6d83-b05c-43e3-bd10-fc841b0bdb73">
      <UserInfo>
        <DisplayName>Fernando Fuentes</DisplayName>
        <AccountId>70</AccountId>
        <AccountType/>
      </UserInfo>
      <UserInfo>
        <DisplayName>Rodrigo  de Alba</DisplayName>
        <AccountId>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4A1B4CB-80F3-488F-B9ED-99090C0EEC94}"/>
</file>

<file path=customXml/itemProps2.xml><?xml version="1.0" encoding="utf-8"?>
<ds:datastoreItem xmlns:ds="http://schemas.openxmlformats.org/officeDocument/2006/customXml" ds:itemID="{0E33BB74-334D-442E-9BEE-E295F92F30C7}"/>
</file>

<file path=customXml/itemProps3.xml><?xml version="1.0" encoding="utf-8"?>
<ds:datastoreItem xmlns:ds="http://schemas.openxmlformats.org/officeDocument/2006/customXml" ds:itemID="{AC831871-C386-421E-B707-2FD9D700A1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Veloz Romero</dc:creator>
  <cp:keywords/>
  <dc:description/>
  <cp:lastModifiedBy>Fernando Fuentes</cp:lastModifiedBy>
  <dcterms:created xsi:type="dcterms:W3CDTF">2024-05-06T23:56:07Z</dcterms:created>
  <dcterms:modified xsi:type="dcterms:W3CDTF">2024-05-17T15:53:28Z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